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A64" w:rsidRPr="0045285F" w:rsidRDefault="0045285F" w:rsidP="0045285F">
      <w:pPr>
        <w:adjustRightInd w:val="0"/>
        <w:snapToGrid w:val="0"/>
        <w:jc w:val="center"/>
        <w:rPr>
          <w:rFonts w:ascii="微软雅黑" w:eastAsia="微软雅黑" w:hAnsi="微软雅黑" w:cs="Arial"/>
          <w:b/>
          <w:bCs/>
          <w:color w:val="333333"/>
          <w:sz w:val="30"/>
          <w:szCs w:val="30"/>
        </w:rPr>
      </w:pPr>
      <w:r w:rsidRPr="0045285F">
        <w:rPr>
          <w:rFonts w:ascii="微软雅黑" w:eastAsia="微软雅黑" w:hAnsi="微软雅黑" w:cs="Arial" w:hint="eastAsia"/>
          <w:b/>
          <w:bCs/>
          <w:color w:val="333333"/>
          <w:sz w:val="30"/>
          <w:szCs w:val="30"/>
        </w:rPr>
        <w:t>关于申报2021年度江苏省社科应用研究精品工程课题的通知</w:t>
      </w:r>
    </w:p>
    <w:p w:rsidR="0045285F" w:rsidRPr="0045285F" w:rsidRDefault="0045285F" w:rsidP="0045285F">
      <w:pPr>
        <w:widowControl/>
        <w:adjustRightInd w:val="0"/>
        <w:snapToGrid w:val="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各有关单位</w:t>
      </w:r>
      <w:r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及</w:t>
      </w:r>
      <w:r>
        <w:rPr>
          <w:rFonts w:ascii="微软雅黑" w:eastAsia="微软雅黑" w:hAnsi="微软雅黑" w:cs="Arial"/>
          <w:color w:val="333333"/>
          <w:kern w:val="0"/>
          <w:sz w:val="24"/>
          <w:szCs w:val="24"/>
        </w:rPr>
        <w:t>专家</w:t>
      </w: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：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为进一步推动全省社科界加强应用对策研究，2021年度江苏省社科应用研究精品工程课题申报工作即日起启动。现将有关事项通知如下：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一、选题要求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坚持以习近平新时代中国特色社会主义思想为指导，学习贯彻党的十九大和十九届二中、三中、四中、五中全会和习近平总书记视察江苏重要讲话指示精神，按照省委十三届九次全会的部署要求，围绕中心、服务大局，以江苏改革发展中理论和实践问题为主攻方向，聚焦“强富美高”新江苏建设再出发和“十四五”规划，省社科联拟定了2021年度“江苏省社科应用研究精品工程”课题指南（见附件）。各地、各单位及专家学者可以根据课题指南申报课题，也可进一步细化参考选题或自行确定选题，鼓励实证研究和对策研究。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二、课题申报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1.本年度课题主要面向全省性学会（研究会）、各高校，各有关研究单位。上述单位主要以课题组暨项目负责人的组织形式申报课题，需每位课题组成员签字确认。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2.申报方式：申报人须在“精品工程申报系统”中填写有关信息（http://www.js-skl.cn/login/Login.jsp?logintype=1），下载“江苏省社科应用研究精品工程”课题《申请书》填写并上传至申报系统，同时打印纸质《申请书》一式</w:t>
      </w:r>
      <w:r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2</w:t>
      </w: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份于4月</w:t>
      </w:r>
      <w:r>
        <w:rPr>
          <w:rFonts w:ascii="微软雅黑" w:eastAsia="微软雅黑" w:hAnsi="微软雅黑" w:cs="Arial"/>
          <w:color w:val="333333"/>
          <w:kern w:val="0"/>
          <w:sz w:val="24"/>
          <w:szCs w:val="24"/>
        </w:rPr>
        <w:t>27</w:t>
      </w: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日前送至</w:t>
      </w:r>
      <w:r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社科</w:t>
      </w:r>
      <w:r>
        <w:rPr>
          <w:rFonts w:ascii="微软雅黑" w:eastAsia="微软雅黑" w:hAnsi="微软雅黑" w:cs="Arial"/>
          <w:color w:val="333333"/>
          <w:kern w:val="0"/>
          <w:sz w:val="24"/>
          <w:szCs w:val="24"/>
        </w:rPr>
        <w:t>处</w:t>
      </w: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。课题设计论证</w:t>
      </w:r>
      <w:proofErr w:type="gramStart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请严格</w:t>
      </w:r>
      <w:proofErr w:type="gramEnd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按照申请书要求填写，如不符合填写要求，形式审查不予通过。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Arial"/>
          <w:color w:val="333333"/>
          <w:kern w:val="0"/>
          <w:sz w:val="24"/>
          <w:szCs w:val="24"/>
        </w:rPr>
        <w:t>3</w:t>
      </w: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.申报人应严格遵守学术道德和科研诚信，如实填写项目申报材料，不得将内容相同或相近的课题同时申报不同科研项目。国家社科基金项目、教育部人文社科研究项目、省社科基金项目、省社科联各类研究课题尚未完成的，不得作为项目负责人申报本年度课题。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三、立项管理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1.2021年度拟设立项课题400项。资助课题200项，其中，A类50项，每项资助5000元；B类150项，每项资助3000元；C类立项不资助课题200项。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2.申报者按要求提交课题《申请书》，经专家评审、省社科联党组审定后正式立项，</w:t>
      </w:r>
      <w:proofErr w:type="gramStart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签定</w:t>
      </w:r>
      <w:proofErr w:type="gramEnd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课题项目协议，列入规范管理。资助课题经费在</w:t>
      </w:r>
      <w:proofErr w:type="gramStart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签定</w:t>
      </w:r>
      <w:proofErr w:type="gramEnd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协议后下拨。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lastRenderedPageBreak/>
        <w:t xml:space="preserve">3.建立项目单位和项目负责人管理责任制。各申报单位要加强课题管理，履行科研诚信管理责任，课题经费管理参照《江苏省哲学社会科学建设专项资金管理办法（暂行）》（苏财规〔2017〕29号）。项目负责人要切实履行牵头组织研究的责任，严禁抄袭、剽窃他人科研成果、侵犯他人知识产权等科研不端行为。项目课题组成员要体现团队和协作精神。 </w:t>
      </w:r>
    </w:p>
    <w:p w:rsidR="0045285F" w:rsidRPr="0045285F" w:rsidRDefault="0045285F" w:rsidP="0045285F">
      <w:pPr>
        <w:widowControl/>
        <w:adjustRightInd w:val="0"/>
        <w:snapToGrid w:val="0"/>
        <w:ind w:firstLine="36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    四、成果结项 </w:t>
      </w:r>
    </w:p>
    <w:p w:rsidR="0045285F" w:rsidRPr="0045285F" w:rsidRDefault="0045285F" w:rsidP="0045285F">
      <w:pPr>
        <w:widowControl/>
        <w:adjustRightInd w:val="0"/>
        <w:snapToGrid w:val="0"/>
        <w:ind w:firstLine="36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    1.成果形式：1万字左右的研究报告（或1篇公开发表的论文）。 </w:t>
      </w:r>
    </w:p>
    <w:p w:rsidR="0045285F" w:rsidRPr="0045285F" w:rsidRDefault="0045285F" w:rsidP="0045285F">
      <w:pPr>
        <w:widowControl/>
        <w:adjustRightInd w:val="0"/>
        <w:snapToGrid w:val="0"/>
        <w:ind w:firstLine="36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    2.完成时间：2021年12月底。 </w:t>
      </w:r>
    </w:p>
    <w:p w:rsidR="0045285F" w:rsidRPr="0045285F" w:rsidRDefault="0045285F" w:rsidP="0045285F">
      <w:pPr>
        <w:widowControl/>
        <w:adjustRightInd w:val="0"/>
        <w:snapToGrid w:val="0"/>
        <w:ind w:firstLine="36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    3.</w:t>
      </w:r>
      <w:proofErr w:type="gramStart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结项材料</w:t>
      </w:r>
      <w:proofErr w:type="gramEnd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：</w:t>
      </w:r>
      <w:proofErr w:type="gramStart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鉴定结项审批</w:t>
      </w:r>
      <w:proofErr w:type="gramEnd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书及成果各一式一份。 </w:t>
      </w:r>
    </w:p>
    <w:p w:rsidR="007D195A" w:rsidRDefault="0045285F" w:rsidP="007D195A">
      <w:pPr>
        <w:widowControl/>
        <w:adjustRightInd w:val="0"/>
        <w:snapToGrid w:val="0"/>
        <w:ind w:firstLine="36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    4.课题</w:t>
      </w:r>
      <w:proofErr w:type="gramStart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结项采用</w:t>
      </w:r>
      <w:proofErr w:type="gramEnd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集中评审方式，课题成果经专家评审通过后</w:t>
      </w:r>
      <w:proofErr w:type="gramStart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给予结项并颁发结项证书</w:t>
      </w:r>
      <w:proofErr w:type="gramEnd"/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。 </w:t>
      </w:r>
    </w:p>
    <w:p w:rsidR="007D195A" w:rsidRDefault="007D195A" w:rsidP="007D195A">
      <w:pPr>
        <w:widowControl/>
        <w:adjustRightInd w:val="0"/>
        <w:snapToGrid w:val="0"/>
        <w:ind w:firstLine="36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</w:p>
    <w:p w:rsidR="0045285F" w:rsidRPr="0045285F" w:rsidRDefault="0045285F" w:rsidP="007D195A">
      <w:pPr>
        <w:widowControl/>
        <w:adjustRightInd w:val="0"/>
        <w:snapToGrid w:val="0"/>
        <w:ind w:firstLine="36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 </w:t>
      </w:r>
      <w:bookmarkStart w:id="0" w:name="_GoBack"/>
      <w:r w:rsidR="007D195A" w:rsidRPr="007D195A">
        <w:rPr>
          <w:rFonts w:ascii="微软雅黑" w:eastAsia="微软雅黑" w:hAnsi="微软雅黑" w:cs="Arial"/>
          <w:color w:val="333333"/>
          <w:kern w:val="0"/>
          <w:sz w:val="24"/>
          <w:szCs w:val="24"/>
        </w:rPr>
        <w:t xml:space="preserve">联系人：邓丽群，电话：84396082，邮箱：shk@njau.edu.cn  </w:t>
      </w:r>
    </w:p>
    <w:bookmarkEnd w:id="0"/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 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附件：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1.</w:t>
      </w:r>
      <w:hyperlink r:id="rId4" w:tgtFrame="_blank" w:history="1">
        <w:r w:rsidRPr="0045285F">
          <w:rPr>
            <w:rFonts w:ascii="微软雅黑" w:eastAsia="微软雅黑" w:hAnsi="微软雅黑" w:cs="Arial" w:hint="eastAsia"/>
            <w:color w:val="333333"/>
            <w:kern w:val="0"/>
            <w:sz w:val="24"/>
            <w:szCs w:val="24"/>
          </w:rPr>
          <w:t>2021年度江苏省社科应用研究精品工程课题指南</w:t>
        </w:r>
      </w:hyperlink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      </w:t>
      </w:r>
    </w:p>
    <w:p w:rsidR="0045285F" w:rsidRPr="0045285F" w:rsidRDefault="0045285F" w:rsidP="0045285F">
      <w:pPr>
        <w:widowControl/>
        <w:adjustRightInd w:val="0"/>
        <w:snapToGrid w:val="0"/>
        <w:ind w:firstLine="640"/>
        <w:jc w:val="left"/>
        <w:rPr>
          <w:rFonts w:ascii="微软雅黑" w:eastAsia="微软雅黑" w:hAnsi="微软雅黑" w:cs="Arial"/>
          <w:color w:val="333333"/>
          <w:kern w:val="0"/>
          <w:sz w:val="24"/>
          <w:szCs w:val="24"/>
        </w:rPr>
      </w:pPr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>2.</w:t>
      </w:r>
      <w:hyperlink r:id="rId5" w:tgtFrame="_blank" w:history="1">
        <w:r w:rsidRPr="0045285F">
          <w:rPr>
            <w:rFonts w:ascii="微软雅黑" w:eastAsia="微软雅黑" w:hAnsi="微软雅黑" w:cs="Arial" w:hint="eastAsia"/>
            <w:color w:val="333333"/>
            <w:kern w:val="0"/>
            <w:sz w:val="24"/>
            <w:szCs w:val="24"/>
          </w:rPr>
          <w:t>2021年度江苏省应用研究精品工程课题申报书</w:t>
        </w:r>
      </w:hyperlink>
      <w:r w:rsidRPr="0045285F">
        <w:rPr>
          <w:rFonts w:ascii="微软雅黑" w:eastAsia="微软雅黑" w:hAnsi="微软雅黑" w:cs="Arial" w:hint="eastAsia"/>
          <w:color w:val="333333"/>
          <w:kern w:val="0"/>
          <w:sz w:val="24"/>
          <w:szCs w:val="24"/>
        </w:rPr>
        <w:t xml:space="preserve">    </w:t>
      </w:r>
    </w:p>
    <w:p w:rsidR="0045285F" w:rsidRDefault="0045285F" w:rsidP="0045285F">
      <w:pPr>
        <w:adjustRightInd w:val="0"/>
        <w:snapToGrid w:val="0"/>
      </w:pPr>
    </w:p>
    <w:sectPr w:rsidR="00452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85F"/>
    <w:rsid w:val="0045285F"/>
    <w:rsid w:val="004F132B"/>
    <w:rsid w:val="00517A64"/>
    <w:rsid w:val="007D195A"/>
    <w:rsid w:val="00DA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9B7FE"/>
  <w15:chartTrackingRefBased/>
  <w15:docId w15:val="{4888B374-48F2-47A1-A92D-A5717496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285F"/>
    <w:rPr>
      <w:strike w:val="0"/>
      <w:dstrike w:val="0"/>
      <w:color w:val="333333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936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9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76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75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30" w:color="EEEEEE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s-skl.org.cn/pub/qm/p/file/210408/102541_310.doc" TargetMode="External"/><Relationship Id="rId4" Type="http://schemas.openxmlformats.org/officeDocument/2006/relationships/hyperlink" Target="http://www.js-skl.org.cn/pub/qm/p/file/210408/102515_123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NJAU</dc:creator>
  <cp:keywords/>
  <dc:description/>
  <cp:lastModifiedBy>NJAU</cp:lastModifiedBy>
  <cp:revision>4</cp:revision>
  <cp:lastPrinted>2021-04-08T07:21:00Z</cp:lastPrinted>
  <dcterms:created xsi:type="dcterms:W3CDTF">2021-04-08T07:19:00Z</dcterms:created>
  <dcterms:modified xsi:type="dcterms:W3CDTF">2021-04-08T07:49:00Z</dcterms:modified>
</cp:coreProperties>
</file>