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CB7" w:rsidRPr="00192CB7" w:rsidRDefault="00192CB7" w:rsidP="00192CB7">
      <w:pPr>
        <w:widowControl/>
        <w:spacing w:line="360" w:lineRule="auto"/>
        <w:jc w:val="center"/>
        <w:outlineLvl w:val="0"/>
        <w:rPr>
          <w:rFonts w:ascii="微软雅黑" w:eastAsia="微软雅黑" w:hAnsi="微软雅黑"/>
          <w:sz w:val="27"/>
          <w:szCs w:val="27"/>
        </w:rPr>
      </w:pPr>
      <w:r w:rsidRPr="00192CB7">
        <w:rPr>
          <w:rFonts w:ascii="微软雅黑" w:eastAsia="微软雅黑" w:hAnsi="微软雅黑"/>
          <w:sz w:val="27"/>
          <w:szCs w:val="27"/>
        </w:rPr>
        <w:t>2017年度国家自然科学基金委员会与新加坡国家研究基金会合作研究项目指南</w:t>
      </w:r>
    </w:p>
    <w:p w:rsidR="00225952" w:rsidRPr="00225952" w:rsidRDefault="00225952" w:rsidP="00192CB7">
      <w:pPr>
        <w:widowControl/>
        <w:spacing w:line="360" w:lineRule="auto"/>
        <w:jc w:val="left"/>
        <w:outlineLvl w:val="0"/>
        <w:rPr>
          <w:rFonts w:ascii="微软雅黑" w:eastAsia="微软雅黑" w:hAnsi="微软雅黑"/>
          <w:sz w:val="27"/>
          <w:szCs w:val="27"/>
        </w:rPr>
      </w:pPr>
      <w:r w:rsidRPr="00225952">
        <w:rPr>
          <w:rFonts w:ascii="微软雅黑" w:eastAsia="微软雅黑" w:hAnsi="微软雅黑" w:hint="eastAsia"/>
          <w:sz w:val="27"/>
          <w:szCs w:val="27"/>
        </w:rPr>
        <w:t xml:space="preserve">各相关学院及老师：　　</w:t>
      </w:r>
    </w:p>
    <w:p w:rsidR="00225952" w:rsidRPr="00225952" w:rsidRDefault="00225952" w:rsidP="00192CB7">
      <w:pPr>
        <w:spacing w:line="360" w:lineRule="auto"/>
        <w:rPr>
          <w:rFonts w:ascii="微软雅黑" w:eastAsia="微软雅黑" w:hAnsi="微软雅黑"/>
          <w:sz w:val="27"/>
          <w:szCs w:val="27"/>
        </w:rPr>
      </w:pPr>
      <w:r w:rsidRPr="00225952">
        <w:rPr>
          <w:rFonts w:ascii="微软雅黑" w:eastAsia="微软雅黑" w:hAnsi="微软雅黑" w:hint="eastAsia"/>
          <w:sz w:val="27"/>
          <w:szCs w:val="27"/>
        </w:rPr>
        <w:t xml:space="preserve">   </w:t>
      </w:r>
      <w:r w:rsidR="00192CB7" w:rsidRPr="00192CB7">
        <w:rPr>
          <w:rFonts w:ascii="微软雅黑" w:eastAsia="微软雅黑" w:hAnsi="微软雅黑"/>
          <w:sz w:val="27"/>
          <w:szCs w:val="27"/>
        </w:rPr>
        <w:t>2017年度国家自然科学基金委员会与新加坡国家研究基金会合作研究项目指南</w:t>
      </w:r>
      <w:r w:rsidRPr="00225952">
        <w:rPr>
          <w:rFonts w:ascii="微软雅黑" w:eastAsia="微软雅黑" w:hAnsi="微软雅黑" w:hint="eastAsia"/>
          <w:sz w:val="27"/>
          <w:szCs w:val="27"/>
        </w:rPr>
        <w:t>已经发布</w:t>
      </w:r>
      <w:r w:rsidR="00B87F3A" w:rsidRPr="00B87F3A">
        <w:rPr>
          <w:rFonts w:ascii="微软雅黑" w:eastAsia="微软雅黑" w:hAnsi="微软雅黑"/>
          <w:sz w:val="27"/>
          <w:szCs w:val="27"/>
        </w:rPr>
        <w:t>http://www.nsfc.gov.cn/publish/portal0/tab38/info53952.htm</w:t>
      </w:r>
      <w:bookmarkStart w:id="0" w:name="_GoBack"/>
      <w:bookmarkEnd w:id="0"/>
      <w:r w:rsidRPr="00225952">
        <w:rPr>
          <w:rFonts w:ascii="微软雅黑" w:eastAsia="微软雅黑" w:hAnsi="微软雅黑" w:hint="eastAsia"/>
          <w:sz w:val="27"/>
          <w:szCs w:val="27"/>
        </w:rPr>
        <w:t>，凡拟申请的老师于2017年4月</w:t>
      </w:r>
      <w:r w:rsidRPr="00192CB7">
        <w:rPr>
          <w:rFonts w:ascii="微软雅黑" w:eastAsia="微软雅黑" w:hAnsi="微软雅黑" w:hint="eastAsia"/>
          <w:sz w:val="27"/>
          <w:szCs w:val="27"/>
        </w:rPr>
        <w:t>26</w:t>
      </w:r>
      <w:r w:rsidRPr="00225952">
        <w:rPr>
          <w:rFonts w:ascii="微软雅黑" w:eastAsia="微软雅黑" w:hAnsi="微软雅黑" w:hint="eastAsia"/>
          <w:sz w:val="27"/>
          <w:szCs w:val="27"/>
        </w:rPr>
        <w:t>日16时前将纸质申请书原件和附件材料（一式二份）报送科研院基金科（行政楼B309）。</w:t>
      </w:r>
    </w:p>
    <w:p w:rsidR="00225952" w:rsidRPr="00225952" w:rsidRDefault="00225952" w:rsidP="00192CB7">
      <w:pPr>
        <w:spacing w:line="360" w:lineRule="auto"/>
        <w:jc w:val="left"/>
        <w:rPr>
          <w:rFonts w:ascii="微软雅黑" w:eastAsia="微软雅黑" w:hAnsi="微软雅黑"/>
          <w:sz w:val="27"/>
          <w:szCs w:val="27"/>
        </w:rPr>
      </w:pPr>
      <w:r w:rsidRPr="00225952">
        <w:rPr>
          <w:rFonts w:ascii="微软雅黑" w:eastAsia="微软雅黑" w:hAnsi="微软雅黑" w:hint="eastAsia"/>
          <w:sz w:val="27"/>
          <w:szCs w:val="27"/>
        </w:rPr>
        <w:t>电话：025-84399807  联系人：赵珩</w:t>
      </w:r>
    </w:p>
    <w:p w:rsidR="00B85509" w:rsidRDefault="00B85509"/>
    <w:p w:rsidR="00F85DD6" w:rsidRPr="00225952" w:rsidRDefault="00F85DD6" w:rsidP="00F85DD6">
      <w:pPr>
        <w:spacing w:line="360" w:lineRule="exact"/>
        <w:rPr>
          <w:rFonts w:ascii="微软雅黑" w:eastAsia="微软雅黑" w:hAnsi="微软雅黑"/>
          <w:sz w:val="24"/>
          <w:szCs w:val="24"/>
        </w:rPr>
      </w:pPr>
    </w:p>
    <w:tbl>
      <w:tblPr>
        <w:tblW w:w="5000" w:type="pct"/>
        <w:tblCellSpacing w:w="0" w:type="dxa"/>
        <w:tblCellMar>
          <w:left w:w="0" w:type="dxa"/>
          <w:right w:w="0" w:type="dxa"/>
        </w:tblCellMar>
        <w:tblLook w:val="04A0" w:firstRow="1" w:lastRow="0" w:firstColumn="1" w:lastColumn="0" w:noHBand="0" w:noVBand="1"/>
      </w:tblPr>
      <w:tblGrid>
        <w:gridCol w:w="8306"/>
      </w:tblGrid>
      <w:tr w:rsidR="00F85DD6" w:rsidRPr="00F85DD6" w:rsidTr="00F85DD6">
        <w:trPr>
          <w:tblCellSpacing w:w="0" w:type="dxa"/>
        </w:trPr>
        <w:tc>
          <w:tcPr>
            <w:tcW w:w="0" w:type="auto"/>
            <w:vAlign w:val="center"/>
            <w:hideMark/>
          </w:tcPr>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2017年度国家自然科学基金委员会与新加坡国家研究基金会合作研究项目指南</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一、项目背景</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根据国家自然科学基金委员会（NSFC）与新加坡国家研究基金会（NRF）签署的谅解备忘录和之后达成的合作共识，2017年双方将共同资助合作研究项目，支持两国科学家开展实质性的创新研究与合作。</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二、2017年项目征集说明</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（一）资助领域及说明</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经协商，2017年NSFC和NRF将在以下两个领域开展合作：</w:t>
            </w:r>
          </w:p>
          <w:tbl>
            <w:tblPr>
              <w:tblW w:w="9255" w:type="dxa"/>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870"/>
              <w:gridCol w:w="4485"/>
              <w:gridCol w:w="3900"/>
            </w:tblGrid>
            <w:tr w:rsidR="00F85DD6" w:rsidRPr="00F85DD6" w:rsidTr="00F85DD6">
              <w:trPr>
                <w:tblCellSpacing w:w="0" w:type="dxa"/>
                <w:jc w:val="center"/>
              </w:trPr>
              <w:tc>
                <w:tcPr>
                  <w:tcW w:w="870" w:type="dxa"/>
                  <w:tcBorders>
                    <w:top w:val="outset" w:sz="6" w:space="0" w:color="000000"/>
                    <w:left w:val="outset" w:sz="6" w:space="0" w:color="000000"/>
                    <w:bottom w:val="outset" w:sz="6" w:space="0" w:color="000000"/>
                    <w:right w:val="outset" w:sz="6" w:space="0" w:color="000000"/>
                  </w:tcBorders>
                  <w:vAlign w:val="center"/>
                  <w:hideMark/>
                </w:tcPr>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序号</w:t>
                  </w:r>
                </w:p>
              </w:tc>
              <w:tc>
                <w:tcPr>
                  <w:tcW w:w="4485" w:type="dxa"/>
                  <w:tcBorders>
                    <w:top w:val="outset" w:sz="6" w:space="0" w:color="000000"/>
                    <w:left w:val="outset" w:sz="6" w:space="0" w:color="000000"/>
                    <w:bottom w:val="outset" w:sz="6" w:space="0" w:color="000000"/>
                    <w:right w:val="outset" w:sz="6" w:space="0" w:color="000000"/>
                  </w:tcBorders>
                  <w:vAlign w:val="center"/>
                  <w:hideMark/>
                </w:tcPr>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合作领域</w:t>
                  </w:r>
                </w:p>
              </w:tc>
              <w:tc>
                <w:tcPr>
                  <w:tcW w:w="3900" w:type="dxa"/>
                  <w:tcBorders>
                    <w:top w:val="outset" w:sz="6" w:space="0" w:color="000000"/>
                    <w:left w:val="outset" w:sz="6" w:space="0" w:color="000000"/>
                    <w:bottom w:val="outset" w:sz="6" w:space="0" w:color="000000"/>
                    <w:right w:val="outset" w:sz="6" w:space="0" w:color="000000"/>
                  </w:tcBorders>
                  <w:vAlign w:val="center"/>
                  <w:hideMark/>
                </w:tcPr>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申请代码</w:t>
                  </w:r>
                </w:p>
              </w:tc>
            </w:tr>
            <w:tr w:rsidR="00F85DD6" w:rsidRPr="00F85DD6" w:rsidTr="00F85DD6">
              <w:trPr>
                <w:tblCellSpacing w:w="0" w:type="dxa"/>
                <w:jc w:val="center"/>
              </w:trPr>
              <w:tc>
                <w:tcPr>
                  <w:tcW w:w="870" w:type="dxa"/>
                  <w:tcBorders>
                    <w:top w:val="outset" w:sz="6" w:space="0" w:color="000000"/>
                    <w:left w:val="outset" w:sz="6" w:space="0" w:color="000000"/>
                    <w:bottom w:val="outset" w:sz="6" w:space="0" w:color="000000"/>
                    <w:right w:val="outset" w:sz="6" w:space="0" w:color="000000"/>
                  </w:tcBorders>
                  <w:vAlign w:val="center"/>
                  <w:hideMark/>
                </w:tcPr>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1</w:t>
                  </w:r>
                </w:p>
              </w:tc>
              <w:tc>
                <w:tcPr>
                  <w:tcW w:w="4485" w:type="dxa"/>
                  <w:tcBorders>
                    <w:top w:val="outset" w:sz="6" w:space="0" w:color="000000"/>
                    <w:left w:val="outset" w:sz="6" w:space="0" w:color="000000"/>
                    <w:bottom w:val="outset" w:sz="6" w:space="0" w:color="000000"/>
                    <w:right w:val="outset" w:sz="6" w:space="0" w:color="000000"/>
                  </w:tcBorders>
                  <w:vAlign w:val="center"/>
                  <w:hideMark/>
                </w:tcPr>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量子技术</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Quantum Technologies</w:t>
                  </w:r>
                </w:p>
              </w:tc>
              <w:tc>
                <w:tcPr>
                  <w:tcW w:w="3900" w:type="dxa"/>
                  <w:tcBorders>
                    <w:top w:val="outset" w:sz="6" w:space="0" w:color="000000"/>
                    <w:left w:val="outset" w:sz="6" w:space="0" w:color="000000"/>
                    <w:bottom w:val="outset" w:sz="6" w:space="0" w:color="000000"/>
                    <w:right w:val="outset" w:sz="6" w:space="0" w:color="000000"/>
                  </w:tcBorders>
                  <w:vAlign w:val="center"/>
                  <w:hideMark/>
                </w:tcPr>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A04、F05</w:t>
                  </w:r>
                </w:p>
              </w:tc>
            </w:tr>
            <w:tr w:rsidR="00F85DD6" w:rsidRPr="00F85DD6" w:rsidTr="00F85DD6">
              <w:trPr>
                <w:tblCellSpacing w:w="0" w:type="dxa"/>
                <w:jc w:val="center"/>
              </w:trPr>
              <w:tc>
                <w:tcPr>
                  <w:tcW w:w="870" w:type="dxa"/>
                  <w:tcBorders>
                    <w:top w:val="outset" w:sz="6" w:space="0" w:color="000000"/>
                    <w:left w:val="outset" w:sz="6" w:space="0" w:color="000000"/>
                    <w:bottom w:val="outset" w:sz="6" w:space="0" w:color="000000"/>
                    <w:right w:val="outset" w:sz="6" w:space="0" w:color="000000"/>
                  </w:tcBorders>
                  <w:vAlign w:val="center"/>
                  <w:hideMark/>
                </w:tcPr>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2</w:t>
                  </w:r>
                </w:p>
              </w:tc>
              <w:tc>
                <w:tcPr>
                  <w:tcW w:w="4485" w:type="dxa"/>
                  <w:tcBorders>
                    <w:top w:val="outset" w:sz="6" w:space="0" w:color="000000"/>
                    <w:left w:val="outset" w:sz="6" w:space="0" w:color="000000"/>
                    <w:bottom w:val="outset" w:sz="6" w:space="0" w:color="000000"/>
                    <w:right w:val="outset" w:sz="6" w:space="0" w:color="000000"/>
                  </w:tcBorders>
                  <w:vAlign w:val="center"/>
                  <w:hideMark/>
                </w:tcPr>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环境科学</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Environmental Science</w:t>
                  </w:r>
                </w:p>
              </w:tc>
              <w:tc>
                <w:tcPr>
                  <w:tcW w:w="3900" w:type="dxa"/>
                  <w:tcBorders>
                    <w:top w:val="outset" w:sz="6" w:space="0" w:color="000000"/>
                    <w:left w:val="outset" w:sz="6" w:space="0" w:color="000000"/>
                    <w:bottom w:val="outset" w:sz="6" w:space="0" w:color="000000"/>
                    <w:right w:val="outset" w:sz="6" w:space="0" w:color="000000"/>
                  </w:tcBorders>
                  <w:vAlign w:val="center"/>
                  <w:hideMark/>
                </w:tcPr>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B07、D01、E08</w:t>
                  </w:r>
                </w:p>
              </w:tc>
            </w:tr>
          </w:tbl>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中方申请人请根据以上合作领域选择一项申请代码填写，未按要求填写指定申请代码的申请书将不予受理。</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（二）资助年限</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项目实施周期为3年，2017年批准立项资助的项目执行期为2018年1月1日至2020年12月31日。</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（三）资助经费及说明</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2017年双方计划联合资助的合作研究项目数量为10项左右，NSFC对每</w:t>
            </w:r>
            <w:r w:rsidRPr="00F85DD6">
              <w:rPr>
                <w:rFonts w:ascii="微软雅黑" w:eastAsia="微软雅黑" w:hAnsi="微软雅黑"/>
                <w:sz w:val="24"/>
                <w:szCs w:val="24"/>
              </w:rPr>
              <w:lastRenderedPageBreak/>
              <w:t>个项目提供200万元人民币直接费用的经费资助（请注意：直接费用大于200万元将不予受理），其中包括研究经费和合作交流经费等。NRF向新加坡科学家提供相应的资助经费。</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三、申请资格</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根据《国家自然科学基金国际（地区）合作研究项目管理办法》，申请本项目须符合以下条件：</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（一）中方申请人应具有高级专业技术职务（职称），应是正在承担或承担过3年期以上国家自然科学基金项目的负责人。</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（二）新加坡合作者应符合NRF对申请人的资格要求，并按照要求向NRF提交申请。</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（三）双方科学家之间应当具有一定的合作基础，项目申请应充分体现强强合作，优势互补。</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（四）关于申请资格的详细说明请见《2017年度国家自然科学基金项目指南》。</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四、限项规定</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国家自然科学基金国际（地区）合作研究项目包括组织间国际（地区）合作研究项目（以下简称组织间合作研究项目）和重点国际（地区）合作研究项目。“NSFC与NRF（中新）合作研究项目”属于组织间合作研究项目，申请人申请时须遵循以下限项规定：</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（一）申请人同年只能申请1项国际（地区）合作研究项目。</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（二）上年度获得国际（地区）合作研究项目资助的项目负责人，本年度不得作为申请人申请国际（地区）合作研究项目。</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注：“NSFC与NRF（中新）合作研究项目”不计入高级专业技术职务（职称）人员申请和承担项目总数限3项的查重范围。</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五、申报要求</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一）双方科学家需要分别根据本国基金组织的要求，填写相应的申请书。中方申请人须按照本项目申请指南的要求向我委提交申请；新加坡合作者应按照NRF的要求同时向NRF提交申请。对于单方提交的申请，将不予受理。中方申请人须登录ISIS科学基金网络系统（http://isisn.nsfc.gov.cn/egrantweb/），在线填报《国家自然科学基金国际（地区）合作研究项目申请书》（以下简称“中文申请书”）。具体步骤是：选择“项目负责人”用户组登录系统，进入后点击“在线申请”进入申请界面；点击“新增项目申请”按钮进入项目类别选择界面；点击“国际（地区）合作与交流项目”左侧+号或者右侧“展开”按钮，展开下拉菜单；点击“组织间合作研究（组织间合作协议项目）”右侧的“填写申请”按钮，进入选择“合作协议”界面，在下拉菜单中选择“NSFC-NRF（中新）”，然后按系统要求输入要依托的基金项目批准号，通过资格认证后即进入具体中文申请书填写界面。</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（二）中方申请人除了在线填写提交中文申请书以外，还须同时以附件形式</w:t>
            </w:r>
            <w:r w:rsidRPr="00F85DD6">
              <w:rPr>
                <w:rFonts w:ascii="微软雅黑" w:eastAsia="微软雅黑" w:hAnsi="微软雅黑"/>
                <w:sz w:val="24"/>
                <w:szCs w:val="24"/>
              </w:rPr>
              <w:lastRenderedPageBreak/>
              <w:t>提交新加坡合作者向NRF提交的英文申请书的副本。无此英文申请书副本的，将不予受理。</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中方申请人和新加坡合作者要充分沟通协商，在此基础上共同填写NRF要求新加坡合作者提交的英文申请书。之后，中方申请人应与新加坡合作者联系，取得其向NRF最终提交的英文申请书副本，上传添加至中文申请书的“附件”栏中与中文申请书一同提交。</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（三）双方合作者还须就合作内容及知识产权等问题达成一致，并签署合作研究协议书（附件2），上传添加至中文申请书的“附件”栏中一同提交。</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四）报送材料：中方申请人将电子版申请书及附件在线提交后，须打印一套系统自动生成的申请书（PDF文件）及附件。电子版申请书及其附件须经依托单位科研处在征集截止时间之前登陆ISIS系统审核确认后提交。纸质申请书（含附件）经本人签字、依托单位签字盖章确认后，邮寄至国家自然科学基金委员会项目材料接收组（地址：北京市海淀区双清路83号101房间，邮编100085，电话：010-62328591），亚非与国际组织处不直接接收项目申请材料。</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申请人必须保证在线提交申请材料的电子版和纸质版的一致性、完备性。若出现申请材料电子版和纸质版不一致，或申请材料不完整，签字盖章手续不完备等不符合要求的情形，我委将不予受理。</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（五）受理时间：ISIS系统在线申报接收期为2017年3月1日至4月28日下午16时；纸质材料集中接收期为2017年4月24日至28日下午16时，纸质材料的邮寄以邮戳为准。</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（六）新加坡合作者须在NRF规定的截止时间前向NRF提交申请。</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六、项目联系人</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联系人：赵闯  张永涛</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电　话：010-62325454，62325449</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Email:  zhaochuang@nsfc.gov.cn</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w:t>
            </w:r>
          </w:p>
          <w:p w:rsidR="00F85DD6" w:rsidRPr="00F85DD6" w:rsidRDefault="00F85DD6" w:rsidP="00F85DD6">
            <w:pPr>
              <w:spacing w:line="360" w:lineRule="exact"/>
              <w:jc w:val="right"/>
              <w:rPr>
                <w:rFonts w:ascii="微软雅黑" w:eastAsia="微软雅黑" w:hAnsi="微软雅黑"/>
                <w:sz w:val="24"/>
                <w:szCs w:val="24"/>
              </w:rPr>
            </w:pPr>
            <w:r w:rsidRPr="00F85DD6">
              <w:rPr>
                <w:rFonts w:ascii="微软雅黑" w:eastAsia="微软雅黑" w:hAnsi="微软雅黑"/>
                <w:sz w:val="24"/>
                <w:szCs w:val="24"/>
              </w:rPr>
              <w:t>国家自然科学基金委员会</w:t>
            </w:r>
          </w:p>
          <w:p w:rsidR="00F85DD6" w:rsidRPr="00F85DD6" w:rsidRDefault="00F85DD6" w:rsidP="00F85DD6">
            <w:pPr>
              <w:spacing w:line="360" w:lineRule="exact"/>
              <w:jc w:val="right"/>
              <w:rPr>
                <w:rFonts w:ascii="微软雅黑" w:eastAsia="微软雅黑" w:hAnsi="微软雅黑"/>
                <w:sz w:val="24"/>
                <w:szCs w:val="24"/>
              </w:rPr>
            </w:pPr>
            <w:r w:rsidRPr="00F85DD6">
              <w:rPr>
                <w:rFonts w:ascii="微软雅黑" w:eastAsia="微软雅黑" w:hAnsi="微软雅黑"/>
                <w:sz w:val="24"/>
                <w:szCs w:val="24"/>
              </w:rPr>
              <w:t>国际合作局</w:t>
            </w:r>
          </w:p>
          <w:p w:rsidR="00F85DD6" w:rsidRPr="00F85DD6" w:rsidRDefault="00F85DD6" w:rsidP="00F85DD6">
            <w:pPr>
              <w:spacing w:line="360" w:lineRule="exact"/>
              <w:jc w:val="right"/>
              <w:rPr>
                <w:rFonts w:ascii="微软雅黑" w:eastAsia="微软雅黑" w:hAnsi="微软雅黑"/>
                <w:sz w:val="24"/>
                <w:szCs w:val="24"/>
              </w:rPr>
            </w:pPr>
            <w:r w:rsidRPr="00F85DD6">
              <w:rPr>
                <w:rFonts w:ascii="微软雅黑" w:eastAsia="微软雅黑" w:hAnsi="微软雅黑"/>
                <w:sz w:val="24"/>
                <w:szCs w:val="24"/>
              </w:rPr>
              <w:t>2017年3月1日</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w:t>
            </w:r>
            <w:r w:rsidRPr="00F85DD6">
              <w:t>附件</w:t>
            </w:r>
            <w:r w:rsidRPr="00F85DD6">
              <w:t>1</w:t>
            </w:r>
            <w:r w:rsidRPr="00F85DD6">
              <w:t>：英文指南</w:t>
            </w:r>
          </w:p>
          <w:p w:rsidR="00F85DD6" w:rsidRPr="00F85DD6" w:rsidRDefault="00F85DD6" w:rsidP="00F85DD6">
            <w:pPr>
              <w:spacing w:line="360" w:lineRule="exact"/>
              <w:rPr>
                <w:rFonts w:ascii="微软雅黑" w:eastAsia="微软雅黑" w:hAnsi="微软雅黑"/>
                <w:sz w:val="24"/>
                <w:szCs w:val="24"/>
              </w:rPr>
            </w:pPr>
            <w:r w:rsidRPr="00F85DD6">
              <w:rPr>
                <w:rFonts w:ascii="微软雅黑" w:eastAsia="微软雅黑" w:hAnsi="微软雅黑"/>
                <w:sz w:val="24"/>
                <w:szCs w:val="24"/>
              </w:rPr>
              <w:t xml:space="preserve">　　</w:t>
            </w:r>
            <w:r w:rsidRPr="00F85DD6">
              <w:t>附件</w:t>
            </w:r>
            <w:r w:rsidRPr="00F85DD6">
              <w:t>2</w:t>
            </w:r>
            <w:r w:rsidRPr="00F85DD6">
              <w:t>：合作研究协议书撰写说明及范本</w:t>
            </w:r>
          </w:p>
        </w:tc>
      </w:tr>
      <w:tr w:rsidR="00F85DD6" w:rsidRPr="00F85DD6" w:rsidTr="00F85DD6">
        <w:trPr>
          <w:tblCellSpacing w:w="0" w:type="dxa"/>
        </w:trPr>
        <w:tc>
          <w:tcPr>
            <w:tcW w:w="0" w:type="auto"/>
            <w:vAlign w:val="center"/>
            <w:hideMark/>
          </w:tcPr>
          <w:p w:rsidR="00F85DD6" w:rsidRPr="00F85DD6" w:rsidRDefault="00F85DD6" w:rsidP="00F85DD6">
            <w:pPr>
              <w:spacing w:line="360" w:lineRule="exact"/>
              <w:rPr>
                <w:rFonts w:ascii="微软雅黑" w:eastAsia="微软雅黑" w:hAnsi="微软雅黑"/>
                <w:sz w:val="24"/>
                <w:szCs w:val="24"/>
              </w:rPr>
            </w:pPr>
            <w:bookmarkStart w:id="1" w:name="425"/>
            <w:bookmarkEnd w:id="1"/>
          </w:p>
        </w:tc>
      </w:tr>
    </w:tbl>
    <w:p w:rsidR="00225952" w:rsidRPr="00F85DD6" w:rsidRDefault="00225952" w:rsidP="00F85DD6">
      <w:pPr>
        <w:spacing w:line="360" w:lineRule="exact"/>
        <w:rPr>
          <w:rFonts w:ascii="微软雅黑" w:eastAsia="微软雅黑" w:hAnsi="微软雅黑"/>
          <w:sz w:val="24"/>
          <w:szCs w:val="24"/>
        </w:rPr>
      </w:pPr>
    </w:p>
    <w:sectPr w:rsidR="00225952" w:rsidRPr="00F85D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C5E" w:rsidRDefault="008F7C5E" w:rsidP="00437BE9">
      <w:r>
        <w:separator/>
      </w:r>
    </w:p>
  </w:endnote>
  <w:endnote w:type="continuationSeparator" w:id="0">
    <w:p w:rsidR="008F7C5E" w:rsidRDefault="008F7C5E" w:rsidP="00437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C5E" w:rsidRDefault="008F7C5E" w:rsidP="00437BE9">
      <w:r>
        <w:separator/>
      </w:r>
    </w:p>
  </w:footnote>
  <w:footnote w:type="continuationSeparator" w:id="0">
    <w:p w:rsidR="008F7C5E" w:rsidRDefault="008F7C5E" w:rsidP="00437B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952"/>
    <w:rsid w:val="00192CB7"/>
    <w:rsid w:val="00225952"/>
    <w:rsid w:val="00437BE9"/>
    <w:rsid w:val="008F7C5E"/>
    <w:rsid w:val="00B85509"/>
    <w:rsid w:val="00B87F3A"/>
    <w:rsid w:val="00F85D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60C5614-77CA-4CE8-A102-CCCC44CE3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7B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37BE9"/>
    <w:rPr>
      <w:sz w:val="18"/>
      <w:szCs w:val="18"/>
    </w:rPr>
  </w:style>
  <w:style w:type="paragraph" w:styleId="a4">
    <w:name w:val="footer"/>
    <w:basedOn w:val="a"/>
    <w:link w:val="Char0"/>
    <w:uiPriority w:val="99"/>
    <w:unhideWhenUsed/>
    <w:rsid w:val="00437BE9"/>
    <w:pPr>
      <w:tabs>
        <w:tab w:val="center" w:pos="4153"/>
        <w:tab w:val="right" w:pos="8306"/>
      </w:tabs>
      <w:snapToGrid w:val="0"/>
      <w:jc w:val="left"/>
    </w:pPr>
    <w:rPr>
      <w:sz w:val="18"/>
      <w:szCs w:val="18"/>
    </w:rPr>
  </w:style>
  <w:style w:type="character" w:customStyle="1" w:styleId="Char0">
    <w:name w:val="页脚 Char"/>
    <w:basedOn w:val="a0"/>
    <w:link w:val="a4"/>
    <w:uiPriority w:val="99"/>
    <w:rsid w:val="00437BE9"/>
    <w:rPr>
      <w:sz w:val="18"/>
      <w:szCs w:val="18"/>
    </w:rPr>
  </w:style>
  <w:style w:type="character" w:styleId="a5">
    <w:name w:val="Hyperlink"/>
    <w:basedOn w:val="a0"/>
    <w:uiPriority w:val="99"/>
    <w:unhideWhenUsed/>
    <w:rsid w:val="00F85DD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04296">
      <w:bodyDiv w:val="1"/>
      <w:marLeft w:val="0"/>
      <w:marRight w:val="0"/>
      <w:marTop w:val="0"/>
      <w:marBottom w:val="0"/>
      <w:divBdr>
        <w:top w:val="none" w:sz="0" w:space="0" w:color="auto"/>
        <w:left w:val="none" w:sz="0" w:space="0" w:color="auto"/>
        <w:bottom w:val="none" w:sz="0" w:space="0" w:color="auto"/>
        <w:right w:val="none" w:sz="0" w:space="0" w:color="auto"/>
      </w:divBdr>
      <w:divsChild>
        <w:div w:id="759332783">
          <w:marLeft w:val="0"/>
          <w:marRight w:val="0"/>
          <w:marTop w:val="0"/>
          <w:marBottom w:val="0"/>
          <w:divBdr>
            <w:top w:val="none" w:sz="0" w:space="0" w:color="auto"/>
            <w:left w:val="none" w:sz="0" w:space="0" w:color="auto"/>
            <w:bottom w:val="none" w:sz="0" w:space="0" w:color="auto"/>
            <w:right w:val="none" w:sz="0" w:space="0" w:color="auto"/>
          </w:divBdr>
          <w:divsChild>
            <w:div w:id="1007174452">
              <w:marLeft w:val="0"/>
              <w:marRight w:val="0"/>
              <w:marTop w:val="0"/>
              <w:marBottom w:val="0"/>
              <w:divBdr>
                <w:top w:val="none" w:sz="0" w:space="0" w:color="auto"/>
                <w:left w:val="none" w:sz="0" w:space="0" w:color="auto"/>
                <w:bottom w:val="none" w:sz="0" w:space="0" w:color="auto"/>
                <w:right w:val="none" w:sz="0" w:space="0" w:color="auto"/>
              </w:divBdr>
              <w:divsChild>
                <w:div w:id="1015578294">
                  <w:marLeft w:val="0"/>
                  <w:marRight w:val="0"/>
                  <w:marTop w:val="0"/>
                  <w:marBottom w:val="0"/>
                  <w:divBdr>
                    <w:top w:val="none" w:sz="0" w:space="0" w:color="auto"/>
                    <w:left w:val="none" w:sz="0" w:space="0" w:color="auto"/>
                    <w:bottom w:val="none" w:sz="0" w:space="0" w:color="auto"/>
                    <w:right w:val="none" w:sz="0" w:space="0" w:color="auto"/>
                  </w:divBdr>
                  <w:divsChild>
                    <w:div w:id="674697659">
                      <w:marLeft w:val="0"/>
                      <w:marRight w:val="0"/>
                      <w:marTop w:val="0"/>
                      <w:marBottom w:val="0"/>
                      <w:divBdr>
                        <w:top w:val="none" w:sz="0" w:space="0" w:color="auto"/>
                        <w:left w:val="none" w:sz="0" w:space="0" w:color="auto"/>
                        <w:bottom w:val="none" w:sz="0" w:space="0" w:color="auto"/>
                        <w:right w:val="none" w:sz="0" w:space="0" w:color="auto"/>
                      </w:divBdr>
                      <w:divsChild>
                        <w:div w:id="391583977">
                          <w:marLeft w:val="0"/>
                          <w:marRight w:val="0"/>
                          <w:marTop w:val="0"/>
                          <w:marBottom w:val="0"/>
                          <w:divBdr>
                            <w:top w:val="none" w:sz="0" w:space="0" w:color="auto"/>
                            <w:left w:val="none" w:sz="0" w:space="0" w:color="auto"/>
                            <w:bottom w:val="none" w:sz="0" w:space="0" w:color="auto"/>
                            <w:right w:val="none" w:sz="0" w:space="0" w:color="auto"/>
                          </w:divBdr>
                          <w:divsChild>
                            <w:div w:id="1259213589">
                              <w:marLeft w:val="0"/>
                              <w:marRight w:val="0"/>
                              <w:marTop w:val="0"/>
                              <w:marBottom w:val="0"/>
                              <w:divBdr>
                                <w:top w:val="none" w:sz="0" w:space="0" w:color="auto"/>
                                <w:left w:val="none" w:sz="0" w:space="0" w:color="auto"/>
                                <w:bottom w:val="none" w:sz="0" w:space="0" w:color="auto"/>
                                <w:right w:val="none" w:sz="0" w:space="0" w:color="auto"/>
                              </w:divBdr>
                              <w:divsChild>
                                <w:div w:id="648554462">
                                  <w:marLeft w:val="0"/>
                                  <w:marRight w:val="0"/>
                                  <w:marTop w:val="0"/>
                                  <w:marBottom w:val="0"/>
                                  <w:divBdr>
                                    <w:top w:val="none" w:sz="0" w:space="0" w:color="auto"/>
                                    <w:left w:val="none" w:sz="0" w:space="0" w:color="auto"/>
                                    <w:bottom w:val="none" w:sz="0" w:space="0" w:color="auto"/>
                                    <w:right w:val="none" w:sz="0" w:space="0" w:color="auto"/>
                                  </w:divBdr>
                                  <w:divsChild>
                                    <w:div w:id="84352933">
                                      <w:marLeft w:val="0"/>
                                      <w:marRight w:val="0"/>
                                      <w:marTop w:val="0"/>
                                      <w:marBottom w:val="0"/>
                                      <w:divBdr>
                                        <w:top w:val="none" w:sz="0" w:space="0" w:color="auto"/>
                                        <w:left w:val="none" w:sz="0" w:space="0" w:color="auto"/>
                                        <w:bottom w:val="none" w:sz="0" w:space="0" w:color="auto"/>
                                        <w:right w:val="none" w:sz="0" w:space="0" w:color="auto"/>
                                      </w:divBdr>
                                    </w:div>
                                    <w:div w:id="2124185414">
                                      <w:marLeft w:val="0"/>
                                      <w:marRight w:val="0"/>
                                      <w:marTop w:val="0"/>
                                      <w:marBottom w:val="0"/>
                                      <w:divBdr>
                                        <w:top w:val="none" w:sz="0" w:space="0" w:color="auto"/>
                                        <w:left w:val="none" w:sz="0" w:space="0" w:color="auto"/>
                                        <w:bottom w:val="none" w:sz="0" w:space="0" w:color="auto"/>
                                        <w:right w:val="none" w:sz="0" w:space="0" w:color="auto"/>
                                      </w:divBdr>
                                    </w:div>
                                    <w:div w:id="198620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0278126">
          <w:marLeft w:val="0"/>
          <w:marRight w:val="0"/>
          <w:marTop w:val="0"/>
          <w:marBottom w:val="0"/>
          <w:divBdr>
            <w:top w:val="none" w:sz="0" w:space="0" w:color="auto"/>
            <w:left w:val="none" w:sz="0" w:space="0" w:color="auto"/>
            <w:bottom w:val="none" w:sz="0" w:space="0" w:color="auto"/>
            <w:right w:val="none" w:sz="0" w:space="0" w:color="auto"/>
          </w:divBdr>
        </w:div>
      </w:divsChild>
    </w:div>
    <w:div w:id="485903464">
      <w:bodyDiv w:val="1"/>
      <w:marLeft w:val="0"/>
      <w:marRight w:val="0"/>
      <w:marTop w:val="0"/>
      <w:marBottom w:val="0"/>
      <w:divBdr>
        <w:top w:val="none" w:sz="0" w:space="0" w:color="auto"/>
        <w:left w:val="none" w:sz="0" w:space="0" w:color="auto"/>
        <w:bottom w:val="none" w:sz="0" w:space="0" w:color="auto"/>
        <w:right w:val="none" w:sz="0" w:space="0" w:color="auto"/>
      </w:divBdr>
      <w:divsChild>
        <w:div w:id="1583487708">
          <w:marLeft w:val="0"/>
          <w:marRight w:val="0"/>
          <w:marTop w:val="0"/>
          <w:marBottom w:val="0"/>
          <w:divBdr>
            <w:top w:val="none" w:sz="0" w:space="0" w:color="auto"/>
            <w:left w:val="none" w:sz="0" w:space="0" w:color="auto"/>
            <w:bottom w:val="none" w:sz="0" w:space="0" w:color="auto"/>
            <w:right w:val="none" w:sz="0" w:space="0" w:color="auto"/>
          </w:divBdr>
          <w:divsChild>
            <w:div w:id="780566402">
              <w:marLeft w:val="0"/>
              <w:marRight w:val="0"/>
              <w:marTop w:val="0"/>
              <w:marBottom w:val="0"/>
              <w:divBdr>
                <w:top w:val="none" w:sz="0" w:space="0" w:color="auto"/>
                <w:left w:val="none" w:sz="0" w:space="0" w:color="auto"/>
                <w:bottom w:val="none" w:sz="0" w:space="0" w:color="auto"/>
                <w:right w:val="none" w:sz="0" w:space="0" w:color="auto"/>
              </w:divBdr>
              <w:divsChild>
                <w:div w:id="650719600">
                  <w:marLeft w:val="0"/>
                  <w:marRight w:val="0"/>
                  <w:marTop w:val="0"/>
                  <w:marBottom w:val="0"/>
                  <w:divBdr>
                    <w:top w:val="none" w:sz="0" w:space="0" w:color="auto"/>
                    <w:left w:val="none" w:sz="0" w:space="0" w:color="auto"/>
                    <w:bottom w:val="none" w:sz="0" w:space="0" w:color="auto"/>
                    <w:right w:val="none" w:sz="0" w:space="0" w:color="auto"/>
                  </w:divBdr>
                  <w:divsChild>
                    <w:div w:id="1140150575">
                      <w:marLeft w:val="0"/>
                      <w:marRight w:val="0"/>
                      <w:marTop w:val="0"/>
                      <w:marBottom w:val="0"/>
                      <w:divBdr>
                        <w:top w:val="none" w:sz="0" w:space="0" w:color="auto"/>
                        <w:left w:val="none" w:sz="0" w:space="0" w:color="auto"/>
                        <w:bottom w:val="none" w:sz="0" w:space="0" w:color="auto"/>
                        <w:right w:val="none" w:sz="0" w:space="0" w:color="auto"/>
                      </w:divBdr>
                      <w:divsChild>
                        <w:div w:id="1762871443">
                          <w:marLeft w:val="0"/>
                          <w:marRight w:val="0"/>
                          <w:marTop w:val="0"/>
                          <w:marBottom w:val="0"/>
                          <w:divBdr>
                            <w:top w:val="none" w:sz="0" w:space="0" w:color="auto"/>
                            <w:left w:val="none" w:sz="0" w:space="0" w:color="auto"/>
                            <w:bottom w:val="none" w:sz="0" w:space="0" w:color="auto"/>
                            <w:right w:val="none" w:sz="0" w:space="0" w:color="auto"/>
                          </w:divBdr>
                          <w:divsChild>
                            <w:div w:id="177625641">
                              <w:marLeft w:val="0"/>
                              <w:marRight w:val="0"/>
                              <w:marTop w:val="0"/>
                              <w:marBottom w:val="0"/>
                              <w:divBdr>
                                <w:top w:val="none" w:sz="0" w:space="0" w:color="auto"/>
                                <w:left w:val="none" w:sz="0" w:space="0" w:color="auto"/>
                                <w:bottom w:val="none" w:sz="0" w:space="0" w:color="auto"/>
                                <w:right w:val="none" w:sz="0" w:space="0" w:color="auto"/>
                              </w:divBdr>
                              <w:divsChild>
                                <w:div w:id="127821432">
                                  <w:marLeft w:val="0"/>
                                  <w:marRight w:val="0"/>
                                  <w:marTop w:val="0"/>
                                  <w:marBottom w:val="0"/>
                                  <w:divBdr>
                                    <w:top w:val="none" w:sz="0" w:space="0" w:color="auto"/>
                                    <w:left w:val="none" w:sz="0" w:space="0" w:color="auto"/>
                                    <w:bottom w:val="none" w:sz="0" w:space="0" w:color="auto"/>
                                    <w:right w:val="none" w:sz="0" w:space="0" w:color="auto"/>
                                  </w:divBdr>
                                  <w:divsChild>
                                    <w:div w:id="2143494704">
                                      <w:marLeft w:val="0"/>
                                      <w:marRight w:val="0"/>
                                      <w:marTop w:val="0"/>
                                      <w:marBottom w:val="0"/>
                                      <w:divBdr>
                                        <w:top w:val="none" w:sz="0" w:space="0" w:color="auto"/>
                                        <w:left w:val="none" w:sz="0" w:space="0" w:color="auto"/>
                                        <w:bottom w:val="none" w:sz="0" w:space="0" w:color="auto"/>
                                        <w:right w:val="none" w:sz="0" w:space="0" w:color="auto"/>
                                      </w:divBdr>
                                    </w:div>
                                    <w:div w:id="236406294">
                                      <w:marLeft w:val="0"/>
                                      <w:marRight w:val="0"/>
                                      <w:marTop w:val="0"/>
                                      <w:marBottom w:val="0"/>
                                      <w:divBdr>
                                        <w:top w:val="none" w:sz="0" w:space="0" w:color="auto"/>
                                        <w:left w:val="none" w:sz="0" w:space="0" w:color="auto"/>
                                        <w:bottom w:val="none" w:sz="0" w:space="0" w:color="auto"/>
                                        <w:right w:val="none" w:sz="0" w:space="0" w:color="auto"/>
                                      </w:divBdr>
                                    </w:div>
                                    <w:div w:id="95062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225845">
          <w:marLeft w:val="0"/>
          <w:marRight w:val="0"/>
          <w:marTop w:val="0"/>
          <w:marBottom w:val="0"/>
          <w:divBdr>
            <w:top w:val="none" w:sz="0" w:space="0" w:color="auto"/>
            <w:left w:val="none" w:sz="0" w:space="0" w:color="auto"/>
            <w:bottom w:val="none" w:sz="0" w:space="0" w:color="auto"/>
            <w:right w:val="none" w:sz="0" w:space="0" w:color="auto"/>
          </w:divBdr>
        </w:div>
      </w:divsChild>
    </w:div>
    <w:div w:id="677006729">
      <w:bodyDiv w:val="1"/>
      <w:marLeft w:val="0"/>
      <w:marRight w:val="0"/>
      <w:marTop w:val="0"/>
      <w:marBottom w:val="0"/>
      <w:divBdr>
        <w:top w:val="none" w:sz="0" w:space="0" w:color="auto"/>
        <w:left w:val="none" w:sz="0" w:space="0" w:color="auto"/>
        <w:bottom w:val="none" w:sz="0" w:space="0" w:color="auto"/>
        <w:right w:val="none" w:sz="0" w:space="0" w:color="auto"/>
      </w:divBdr>
      <w:divsChild>
        <w:div w:id="1925063875">
          <w:marLeft w:val="0"/>
          <w:marRight w:val="0"/>
          <w:marTop w:val="0"/>
          <w:marBottom w:val="0"/>
          <w:divBdr>
            <w:top w:val="none" w:sz="0" w:space="0" w:color="auto"/>
            <w:left w:val="none" w:sz="0" w:space="0" w:color="auto"/>
            <w:bottom w:val="none" w:sz="0" w:space="0" w:color="auto"/>
            <w:right w:val="none" w:sz="0" w:space="0" w:color="auto"/>
          </w:divBdr>
        </w:div>
        <w:div w:id="1287934644">
          <w:marLeft w:val="0"/>
          <w:marRight w:val="0"/>
          <w:marTop w:val="0"/>
          <w:marBottom w:val="0"/>
          <w:divBdr>
            <w:top w:val="none" w:sz="0" w:space="0" w:color="auto"/>
            <w:left w:val="none" w:sz="0" w:space="0" w:color="auto"/>
            <w:bottom w:val="none" w:sz="0" w:space="0" w:color="auto"/>
            <w:right w:val="none" w:sz="0" w:space="0" w:color="auto"/>
          </w:divBdr>
        </w:div>
        <w:div w:id="7867054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383</Words>
  <Characters>2187</Characters>
  <Application>Microsoft Office Word</Application>
  <DocSecurity>0</DocSecurity>
  <Lines>18</Lines>
  <Paragraphs>5</Paragraphs>
  <ScaleCrop>false</ScaleCrop>
  <Company/>
  <LinksUpToDate>false</LinksUpToDate>
  <CharactersWithSpaces>2565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赵珩</dc:creator>
  <cp:keywords/>
  <dc:description/>
  <cp:lastModifiedBy>赵珩</cp:lastModifiedBy>
  <cp:revision>3</cp:revision>
  <dcterms:created xsi:type="dcterms:W3CDTF">2017-03-02T09:49:00Z</dcterms:created>
  <dcterms:modified xsi:type="dcterms:W3CDTF">2017-03-02T09:58:00Z</dcterms:modified>
</cp:coreProperties>
</file>