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67" w:rsidRPr="005F1267" w:rsidRDefault="005F1267" w:rsidP="005F1267">
      <w:pPr>
        <w:widowControl/>
        <w:shd w:val="clear" w:color="auto" w:fill="EEEEEE"/>
        <w:spacing w:line="471" w:lineRule="atLeast"/>
        <w:jc w:val="center"/>
        <w:rPr>
          <w:rFonts w:ascii="黑体" w:eastAsia="黑体" w:hAnsi="黑体" w:cs="宋体"/>
          <w:b/>
          <w:bCs/>
          <w:color w:val="6A6A6A"/>
          <w:kern w:val="0"/>
          <w:sz w:val="31"/>
          <w:szCs w:val="31"/>
        </w:rPr>
      </w:pPr>
      <w:r w:rsidRPr="005F1267">
        <w:rPr>
          <w:rFonts w:ascii="黑体" w:eastAsia="黑体" w:hAnsi="黑体" w:cs="宋体" w:hint="eastAsia"/>
          <w:b/>
          <w:bCs/>
          <w:color w:val="6A6A6A"/>
          <w:kern w:val="0"/>
          <w:sz w:val="31"/>
          <w:szCs w:val="31"/>
        </w:rPr>
        <w:t>关于征集《江苏省社会科学基金项目2017年度课题指南》选题的通知</w:t>
      </w:r>
    </w:p>
    <w:p w:rsidR="005F1267" w:rsidRPr="005F1267" w:rsidRDefault="005F1267" w:rsidP="00E616BC">
      <w:pPr>
        <w:widowControl/>
        <w:shd w:val="clear" w:color="auto" w:fill="EEEEEE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各有关单位</w:t>
      </w:r>
      <w:r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及专家：</w:t>
      </w:r>
    </w:p>
    <w:p w:rsidR="005F1267" w:rsidRPr="005F1267" w:rsidRDefault="005F1267" w:rsidP="00E616BC">
      <w:pPr>
        <w:widowControl/>
        <w:shd w:val="clear" w:color="auto" w:fill="EEEEEE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为做好2017年江苏省社科基金年度项目工作，科学编制《江苏省社会科学基金项目2017年度课题指南》，切实发挥省社科基金项目在社科研究中的示范引导作用，现面向全省社科界公开征集选题，有关事项如下：</w:t>
      </w:r>
    </w:p>
    <w:p w:rsidR="005F1267" w:rsidRPr="005F1267" w:rsidRDefault="005F1267" w:rsidP="00E616BC">
      <w:pPr>
        <w:widowControl/>
        <w:shd w:val="clear" w:color="auto" w:fill="EEEEEE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一、选题内容：全面贯彻党的十八大和十八届三中、四中、五中、六中全会精神，坚持以马克思列宁主义、毛泽东思想、邓小平理论、“三个代表”重要思想、科学发展观为指导，深入学习贯彻习近平总书记系列重要讲话精神和治国</w:t>
      </w:r>
      <w:proofErr w:type="gramStart"/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理政新理念</w:t>
      </w:r>
      <w:proofErr w:type="gramEnd"/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新思想新战略，紧紧围绕省第十三次党代会的部署要求，围绕社科强省建设目标和重点行动，深入研究我省改革发展重要理论和现实问题，深入研究学科发展前沿问题。</w:t>
      </w:r>
    </w:p>
    <w:p w:rsidR="005F1267" w:rsidRPr="005F1267" w:rsidRDefault="005F1267" w:rsidP="00E616BC">
      <w:pPr>
        <w:widowControl/>
        <w:shd w:val="clear" w:color="auto" w:fill="EEEEEE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二、选题要求：具有明确的研究对象和鲜明的问题意识，反映现实需求和决策需要。应用研究突出当前我省改革发展重要理论和实践问题研究导向，基础研究突出学术前沿、学科建设和跨学科发展的重要研究领域，突出我省研究优势和研究特色。选题文字表述要突出重点、严谨规范，避免与已立项各类社科项目重复。</w:t>
      </w:r>
    </w:p>
    <w:p w:rsidR="005F1267" w:rsidRPr="005F1267" w:rsidRDefault="005F1267" w:rsidP="00E616BC">
      <w:pPr>
        <w:widowControl/>
        <w:shd w:val="clear" w:color="auto" w:fill="EEEEEE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三、</w:t>
      </w:r>
      <w:r w:rsidR="00E616BC" w:rsidRPr="00E616BC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各专家可将选题推荐表电子版于201</w:t>
      </w:r>
      <w:r w:rsidR="00E616BC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7</w:t>
      </w:r>
      <w:r w:rsidR="00E616BC" w:rsidRPr="00E616BC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年3月16日前发至项目科邮箱：shk@njau.edu.cn，也可</w:t>
      </w: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登陆“江苏社科规划网”选题征集系统（http://jspopss.jschina.com.cn/xtzj/），自主上报选题建议。</w:t>
      </w:r>
    </w:p>
    <w:p w:rsidR="005F1267" w:rsidRPr="005F1267" w:rsidRDefault="005F1267" w:rsidP="00E616BC">
      <w:pPr>
        <w:widowControl/>
        <w:shd w:val="clear" w:color="auto" w:fill="EEEEEE"/>
        <w:jc w:val="center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E616BC">
        <w:rPr>
          <w:rFonts w:ascii="宋体" w:eastAsia="宋体" w:hAnsi="宋体" w:cs="宋体"/>
          <w:color w:val="6A6A6A"/>
          <w:kern w:val="0"/>
          <w:sz w:val="24"/>
          <w:szCs w:val="24"/>
        </w:rPr>
        <w:drawing>
          <wp:inline distT="0" distB="0" distL="0" distR="0">
            <wp:extent cx="8255" cy="8255"/>
            <wp:effectExtent l="0" t="0" r="0" b="0"/>
            <wp:docPr id="1" name="图片 1" descr="http://jspopss.jschina.com.cn/23790/201703/W0201703015204898001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spopss.jschina.com.cn/23790/201703/W02017030152048980014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6BC" w:rsidRPr="00E616BC" w:rsidRDefault="005F1267" w:rsidP="00E616BC">
      <w:pPr>
        <w:pStyle w:val="customunionstyle"/>
        <w:shd w:val="clear" w:color="auto" w:fill="EEEEEE"/>
        <w:spacing w:before="0" w:beforeAutospacing="0" w:after="0" w:afterAutospacing="0"/>
        <w:rPr>
          <w:color w:val="6A6A6A"/>
        </w:rPr>
      </w:pPr>
      <w:r w:rsidRPr="005F1267">
        <w:rPr>
          <w:rFonts w:hint="eastAsia"/>
          <w:color w:val="6A6A6A"/>
        </w:rPr>
        <w:t xml:space="preserve">　　</w:t>
      </w:r>
      <w:r w:rsidR="00E616BC" w:rsidRPr="00E616BC">
        <w:rPr>
          <w:rFonts w:hint="eastAsia"/>
          <w:color w:val="6A6A6A"/>
        </w:rPr>
        <w:t>联系人：邓丽群，电话：84396082，邮箱：</w:t>
      </w:r>
      <w:hyperlink r:id="rId6" w:history="1">
        <w:r w:rsidR="00E616BC" w:rsidRPr="006A6CFD">
          <w:rPr>
            <w:rFonts w:hint="eastAsia"/>
            <w:color w:val="6A6A6A"/>
          </w:rPr>
          <w:t>shk@njau.edu.cn </w:t>
        </w:r>
      </w:hyperlink>
    </w:p>
    <w:p w:rsidR="00E616BC" w:rsidRDefault="005F1267" w:rsidP="00E616BC">
      <w:pPr>
        <w:widowControl/>
        <w:shd w:val="clear" w:color="auto" w:fill="EEEEEE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</w:t>
      </w:r>
    </w:p>
    <w:p w:rsidR="005F1267" w:rsidRPr="005F1267" w:rsidRDefault="005F1267" w:rsidP="00E616BC">
      <w:pPr>
        <w:widowControl/>
        <w:shd w:val="clear" w:color="auto" w:fill="EEEEEE"/>
        <w:ind w:firstLineChars="100" w:firstLine="240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附：</w:t>
      </w:r>
      <w:hyperlink r:id="rId7" w:history="1">
        <w:r w:rsidRPr="005F1267">
          <w:rPr>
            <w:rFonts w:ascii="宋体" w:eastAsia="宋体" w:hAnsi="宋体" w:cs="宋体" w:hint="eastAsia"/>
            <w:color w:val="6A6A6A"/>
            <w:kern w:val="0"/>
            <w:sz w:val="24"/>
            <w:szCs w:val="24"/>
          </w:rPr>
          <w:t>选题推荐表</w:t>
        </w:r>
      </w:hyperlink>
    </w:p>
    <w:p w:rsidR="005F1267" w:rsidRPr="005F1267" w:rsidRDefault="005F1267" w:rsidP="00E616BC">
      <w:pPr>
        <w:widowControl/>
        <w:shd w:val="clear" w:color="auto" w:fill="EEEEEE"/>
        <w:spacing w:line="480" w:lineRule="auto"/>
        <w:jc w:val="left"/>
        <w:rPr>
          <w:rFonts w:ascii="宋体" w:eastAsia="宋体" w:hAnsi="宋体" w:cs="宋体" w:hint="eastAsia"/>
          <w:color w:val="6A6A6A"/>
          <w:kern w:val="0"/>
          <w:sz w:val="24"/>
          <w:szCs w:val="24"/>
        </w:rPr>
      </w:pPr>
      <w:r w:rsidRPr="005F1267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</w:t>
      </w:r>
    </w:p>
    <w:p w:rsidR="009D4172" w:rsidRDefault="009D4172"/>
    <w:sectPr w:rsidR="009D4172" w:rsidSect="009D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1267"/>
    <w:rsid w:val="001F3976"/>
    <w:rsid w:val="005F1267"/>
    <w:rsid w:val="009D4172"/>
    <w:rsid w:val="00D06392"/>
    <w:rsid w:val="00DB6DB4"/>
    <w:rsid w:val="00E61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126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1267"/>
    <w:rPr>
      <w:sz w:val="18"/>
      <w:szCs w:val="18"/>
    </w:rPr>
  </w:style>
  <w:style w:type="paragraph" w:customStyle="1" w:styleId="customunionstyle">
    <w:name w:val="custom_unionstyle"/>
    <w:basedOn w:val="a"/>
    <w:rsid w:val="00E616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popss.jschina.com.cn/23790/201703/W020170301520489866020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hk@njau.edu.cn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437E-7BD5-49BA-B597-E81AE476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2017-03-02T02:48:00Z</cp:lastPrinted>
  <dcterms:created xsi:type="dcterms:W3CDTF">2017-03-02T02:48:00Z</dcterms:created>
  <dcterms:modified xsi:type="dcterms:W3CDTF">2017-03-02T03:36:00Z</dcterms:modified>
</cp:coreProperties>
</file>