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AA" w:rsidRPr="006802AA" w:rsidRDefault="006802AA" w:rsidP="006802AA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6802AA">
        <w:rPr>
          <w:rFonts w:ascii="方正小标宋_GBK" w:eastAsia="方正小标宋_GBK" w:hAnsi="微软雅黑" w:cs="宋体" w:hint="eastAsia"/>
          <w:b/>
          <w:bCs/>
          <w:color w:val="000000"/>
          <w:kern w:val="0"/>
          <w:sz w:val="44"/>
          <w:szCs w:val="44"/>
        </w:rPr>
        <w:t>关于开展2020年度江苏咨询科技奖</w:t>
      </w:r>
      <w:r w:rsidRPr="006802AA">
        <w:rPr>
          <w:rFonts w:ascii="方正小标宋_GBK" w:eastAsia="方正小标宋_GBK" w:hAnsi="宋体" w:cs="宋体" w:hint="eastAsia"/>
          <w:b/>
          <w:bCs/>
          <w:color w:val="000000"/>
          <w:kern w:val="0"/>
          <w:sz w:val="44"/>
          <w:szCs w:val="44"/>
        </w:rPr>
        <w:t>申报和推荐工作的通知</w:t>
      </w:r>
    </w:p>
    <w:p w:rsidR="006802AA" w:rsidRDefault="006802AA" w:rsidP="00073B35">
      <w:pPr>
        <w:widowControl/>
        <w:shd w:val="clear" w:color="auto" w:fill="FFFFFF"/>
        <w:spacing w:line="590" w:lineRule="exact"/>
        <w:jc w:val="left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</w:p>
    <w:p w:rsidR="006802AA" w:rsidRPr="006802AA" w:rsidRDefault="00073B35" w:rsidP="006802AA">
      <w:pPr>
        <w:widowControl/>
        <w:shd w:val="clear" w:color="auto" w:fill="FFFFFF"/>
        <w:spacing w:line="590" w:lineRule="exac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各</w:t>
      </w:r>
      <w:r w:rsidR="006802A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学院、各位老师</w:t>
      </w: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：</w:t>
      </w:r>
    </w:p>
    <w:p w:rsidR="00073B35" w:rsidRPr="00073B35" w:rsidRDefault="00073B35" w:rsidP="006802AA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2020年度江苏咨询科技奖申报和推荐工作</w:t>
      </w:r>
      <w:r w:rsidR="006802A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正式启动，现将</w:t>
      </w: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有关事项通知如下：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left="1840" w:hanging="7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黑体_GBK" w:eastAsia="方正黑体_GBK" w:hAnsi="宋体" w:cs="方正黑体_GBK" w:hint="eastAsia"/>
          <w:b/>
          <w:bCs/>
          <w:color w:val="000000"/>
          <w:kern w:val="0"/>
          <w:sz w:val="32"/>
          <w:szCs w:val="32"/>
        </w:rPr>
        <w:t>一、</w:t>
      </w:r>
      <w:r w:rsidRPr="00073B35">
        <w:rPr>
          <w:rFonts w:ascii="Times New Roman" w:eastAsia="方正黑体_GBK" w:hAnsi="Times New Roman" w:cs="Times New Roman"/>
          <w:color w:val="000000"/>
          <w:kern w:val="0"/>
          <w:sz w:val="14"/>
          <w:szCs w:val="14"/>
        </w:rPr>
        <w:t xml:space="preserve"> </w:t>
      </w:r>
      <w:r w:rsidRPr="00073B35">
        <w:rPr>
          <w:rFonts w:ascii="方正黑体_GBK" w:eastAsia="方正黑体_GBK" w:hAnsi="宋体" w:cs="宋体" w:hint="eastAsia"/>
          <w:b/>
          <w:bCs/>
          <w:color w:val="000000"/>
          <w:kern w:val="0"/>
          <w:sz w:val="32"/>
          <w:szCs w:val="32"/>
        </w:rPr>
        <w:t>奖励设置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江苏咨询科技奖分咨询创新奖和技术创新奖两个类别。 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b/>
          <w:bCs/>
          <w:color w:val="000000"/>
          <w:kern w:val="0"/>
          <w:sz w:val="32"/>
          <w:szCs w:val="32"/>
        </w:rPr>
        <w:t>（一）咨询创新奖。</w:t>
      </w: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奖励在技术咨询、工程咨询、管理咨询、咨询培训等活动中做出突出贡献的个人和单位，以及通过咨询取得显著经济、社会和生态效益的项目。咨询创新奖包括咨询项目、咨询产品、咨询方法、咨询人才四个分类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1、咨询项目应具有先进性和创造性，咨询成果已在科研、生产和管理等实践中得到应用并取得显著经济效益、社会效益或生态效益；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2、咨询产品应具有新颖性和服务特色，建立有产品服务规范、服务标准或服务品牌，并已拥有稳定或特定的用户群，应用成效显著。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3、咨询方法应具有创新性和应用性，创建的新咨询理论或方法，建立的新咨询模型和模式，或者运用新理论、新方法和新技术开发的新咨询工具、数据库和应用软件成果等已得到应用，能帮助咨询人员发现和解决问题或向客户有效传递咨询建议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4、咨询人才应是咨询服务水平较高、业绩突出、服务信誉好的骨干咨询人员或咨询管理人员，并在所属咨询领域有一定知名度和社会认可度。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b/>
          <w:bCs/>
          <w:color w:val="000000"/>
          <w:kern w:val="0"/>
          <w:sz w:val="32"/>
          <w:szCs w:val="32"/>
        </w:rPr>
        <w:t>（二）技术创新奖。</w:t>
      </w: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奖励在技术发明、技术开发、科技成果转化与产业化过程中，接受咨询服务、体现咨询价值，取得显著经济、社会和生态效益的优秀科技成果。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黑体_GBK" w:eastAsia="方正黑体_GBK" w:hAnsi="宋体" w:cs="宋体" w:hint="eastAsia"/>
          <w:b/>
          <w:bCs/>
          <w:color w:val="000000"/>
          <w:kern w:val="0"/>
          <w:sz w:val="32"/>
          <w:szCs w:val="32"/>
        </w:rPr>
        <w:t>二、申报对象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咨询创新奖的申报对象是，在江苏从事咨询创新活动，为江苏经济、社会、科技及咨询业的发展做出重要贡献的咨询工作者和单位。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技术创新奖的申报对象是，在完成重大科学技术创新、科学技术成果转化过程中，接受咨询服务、体现咨询价值，创造显著经济社会效益的省内科技工作者和单位。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黑体_GBK" w:eastAsia="方正黑体_GBK" w:hAnsi="宋体" w:cs="宋体" w:hint="eastAsia"/>
          <w:b/>
          <w:bCs/>
          <w:color w:val="000000"/>
          <w:kern w:val="0"/>
          <w:sz w:val="32"/>
          <w:szCs w:val="32"/>
        </w:rPr>
        <w:t>三、申报条件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（一）咨询创新奖的申报条件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1、咨询成果应具有先进性和创造性，与国内外已有咨询成果比较有创新或显著进步，成果总体水平达到行业领先水平； 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177" w:firstLine="566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2、咨询成果应具有应用价值，成果实施已超过一年，帮助用户解决了重要问题并取得良好成效，得到用户和同行的好评；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1" w:firstLine="70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3、咨询成果应用取得显著的经济效益、社会效益和生态效益，对促进经济社会发展作用明显；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1" w:firstLine="707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4、咨询人才须是咨询水平较高、业绩突出、服务信誉好的骨干咨询人员或咨询管理人员，一般应有五年及以上咨询工作经历，在本行业有一定的知名度和社会认可度。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b/>
          <w:bCs/>
          <w:color w:val="000000"/>
          <w:kern w:val="0"/>
          <w:sz w:val="32"/>
          <w:szCs w:val="32"/>
        </w:rPr>
        <w:t>（二）技术创新奖的申报条件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1、项目应具有先进性和创造性，主要技术经济指标达到省内领先水平。成果应用促进了相关行业和领域的技术进步，取得了显著的经济效益和社会效益；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2、项目应具有自主知识产权，拥有已获授权的专利或相关技术标准、新药证书、软件证书、集成电路布图等；</w:t>
      </w:r>
    </w:p>
    <w:p w:rsidR="00073B35" w:rsidRPr="00073B35" w:rsidRDefault="00073B35" w:rsidP="00073B35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3、项目应是近三年内完成的，项目成果推广应用时间在一年以上。 </w:t>
      </w:r>
    </w:p>
    <w:p w:rsidR="00211E01" w:rsidRPr="00211E01" w:rsidRDefault="00211E01" w:rsidP="00211E01">
      <w:pPr>
        <w:widowControl/>
        <w:shd w:val="clear" w:color="auto" w:fill="FFFFFF"/>
        <w:spacing w:line="590" w:lineRule="exact"/>
        <w:ind w:firstLineChars="200" w:firstLine="643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1E01">
        <w:rPr>
          <w:rFonts w:ascii="方正黑体_GBK" w:eastAsia="方正黑体_GBK" w:hAnsi="宋体" w:cs="宋体" w:hint="eastAsia"/>
          <w:b/>
          <w:bCs/>
          <w:color w:val="000000"/>
          <w:kern w:val="0"/>
          <w:sz w:val="32"/>
          <w:szCs w:val="32"/>
        </w:rPr>
        <w:t>四、申报要求</w:t>
      </w:r>
    </w:p>
    <w:p w:rsidR="00211E01" w:rsidRDefault="00211E01" w:rsidP="00211E01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211E01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1、申报材料是咨询科技奖评审的主要依据，应完整、规范、真实，并重点突出技术先进、创新内容、取得成效等。</w:t>
      </w:r>
    </w:p>
    <w:p w:rsidR="00830ECD" w:rsidRPr="00211E01" w:rsidRDefault="00830ECD" w:rsidP="00830ECD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2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、凡有知识产权争议，在争议解决前不得申报或推荐参加江苏咨询科技奖评审。</w:t>
      </w:r>
    </w:p>
    <w:p w:rsidR="00830ECD" w:rsidRPr="00211E01" w:rsidRDefault="00830ECD" w:rsidP="00830ECD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3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、法律、法规要求必须取得有关许可的项目，在未获主管行政机关批准前，不得申报或推荐参加江苏咨询科技奖评审。</w:t>
      </w:r>
    </w:p>
    <w:p w:rsidR="00830ECD" w:rsidRPr="00211E01" w:rsidRDefault="00830ECD" w:rsidP="00830ECD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4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、已获得国家、省部级科技奖励或其他社会力量科技奖励的项目，不再受理参加江苏咨询科技奖的评审</w:t>
      </w: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。</w:t>
      </w:r>
    </w:p>
    <w:p w:rsidR="00211E01" w:rsidRPr="00211E01" w:rsidRDefault="00830ECD" w:rsidP="00211E01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5</w:t>
      </w:r>
      <w:r w:rsidR="00211E01" w:rsidRPr="00211E01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、申报书或推荐书须有相关签章和推荐意见等。</w:t>
      </w:r>
    </w:p>
    <w:p w:rsidR="00211E01" w:rsidRPr="00211E01" w:rsidRDefault="00830ECD" w:rsidP="00211E01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6</w:t>
      </w:r>
      <w:r w:rsidR="00211E01" w:rsidRPr="00211E01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、申报书或推荐书将主件和附件材料顺序装订成册，不需要另加任何封面，使用A4纸张。申报书或推荐书一式两份，各项附件资料（编写目录及页码，平装订）一份。</w:t>
      </w:r>
    </w:p>
    <w:p w:rsidR="00211E01" w:rsidRPr="00211E01" w:rsidRDefault="00830ECD" w:rsidP="00211E01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7</w:t>
      </w:r>
      <w:r w:rsidR="00211E01" w:rsidRPr="00211E01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、申报书或推荐书电子版应为word文件，插入jpg格式图片每幅不超过140KB，附件电子版可以是PDF文件。</w:t>
      </w:r>
    </w:p>
    <w:p w:rsidR="00211E01" w:rsidRDefault="00830ECD" w:rsidP="00211E01">
      <w:pPr>
        <w:widowControl/>
        <w:shd w:val="clear" w:color="auto" w:fill="FFFFFF"/>
        <w:spacing w:line="590" w:lineRule="exact"/>
        <w:ind w:firstLineChars="220" w:firstLine="704"/>
        <w:jc w:val="left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8</w:t>
      </w:r>
      <w:r w:rsidR="00211E01" w:rsidRPr="00211E01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、申报时须报送电子版申报材料（含附件），且与纸质版本一致，电子版申报文件名：奖项名+单位+项目名。</w:t>
      </w:r>
    </w:p>
    <w:p w:rsidR="00211E01" w:rsidRPr="00211E01" w:rsidRDefault="00211E01" w:rsidP="00830ECD">
      <w:pPr>
        <w:widowControl/>
        <w:shd w:val="clear" w:color="auto" w:fill="FFFFFF"/>
        <w:spacing w:line="590" w:lineRule="exact"/>
        <w:ind w:firstLineChars="200" w:firstLine="643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211E01">
        <w:rPr>
          <w:rFonts w:ascii="方正黑体_GBK" w:eastAsia="方正黑体_GBK" w:hAnsi="宋体" w:cs="宋体" w:hint="eastAsia"/>
          <w:b/>
          <w:color w:val="000000"/>
          <w:kern w:val="0"/>
          <w:sz w:val="32"/>
          <w:szCs w:val="32"/>
        </w:rPr>
        <w:t>五、申报截止时间</w:t>
      </w:r>
    </w:p>
    <w:p w:rsidR="00211E01" w:rsidRPr="00211E01" w:rsidRDefault="00211E01" w:rsidP="00830ECD">
      <w:pPr>
        <w:widowControl/>
        <w:shd w:val="clear" w:color="auto" w:fill="FFFFFF"/>
        <w:spacing w:line="59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请</w:t>
      </w:r>
      <w:r w:rsidR="00B74B0A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有意申报的老师</w:t>
      </w:r>
      <w:bookmarkStart w:id="0" w:name="_GoBack"/>
      <w:bookmarkEnd w:id="0"/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以学院为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单位</w:t>
      </w: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，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2020年7月</w:t>
      </w: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20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日前将申报材料的纸质版和电子版</w:t>
      </w: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提交至科研院成果科</w:t>
      </w:r>
      <w:r w:rsidR="00830ECD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（行政楼B313）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。</w:t>
      </w:r>
    </w:p>
    <w:p w:rsidR="00211E01" w:rsidRDefault="00211E01" w:rsidP="00830ECD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</w:pP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联系人：</w:t>
      </w:r>
      <w:r w:rsidR="00830ECD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张洛 84396439</w:t>
      </w:r>
    </w:p>
    <w:p w:rsidR="00830ECD" w:rsidRPr="00211E01" w:rsidRDefault="00830ECD" w:rsidP="00830ECD">
      <w:pPr>
        <w:widowControl/>
        <w:shd w:val="clear" w:color="auto" w:fill="FFFFFF"/>
        <w:spacing w:line="48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211E01" w:rsidRPr="00211E01" w:rsidRDefault="00211E01" w:rsidP="00211E01">
      <w:pPr>
        <w:widowControl/>
        <w:shd w:val="clear" w:color="auto" w:fill="FFFFFF"/>
        <w:tabs>
          <w:tab w:val="left" w:pos="1635"/>
        </w:tabs>
        <w:spacing w:line="480" w:lineRule="exact"/>
        <w:ind w:left="1440" w:hangingChars="450" w:hanging="14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   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 xml:space="preserve"> 1. 江苏科技创新奖（咨询创新奖）申报表</w:t>
      </w:r>
    </w:p>
    <w:p w:rsidR="00211E01" w:rsidRPr="00211E01" w:rsidRDefault="00211E01" w:rsidP="00211E01">
      <w:pPr>
        <w:widowControl/>
        <w:shd w:val="clear" w:color="auto" w:fill="FFFFFF"/>
        <w:tabs>
          <w:tab w:val="left" w:pos="1635"/>
        </w:tabs>
        <w:spacing w:line="480" w:lineRule="exact"/>
        <w:ind w:left="1440" w:hangingChars="450" w:hanging="14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   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 xml:space="preserve"> 2. 江苏科技创新奖（技术创新奖）申报表</w:t>
      </w:r>
    </w:p>
    <w:p w:rsidR="00211E01" w:rsidRPr="00211E01" w:rsidRDefault="00211E01" w:rsidP="00211E01">
      <w:pPr>
        <w:widowControl/>
        <w:shd w:val="clear" w:color="auto" w:fill="FFFFFF"/>
        <w:tabs>
          <w:tab w:val="left" w:pos="1635"/>
        </w:tabs>
        <w:spacing w:line="480" w:lineRule="exact"/>
        <w:ind w:left="1440" w:hangingChars="450" w:hanging="14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   </w:t>
      </w:r>
      <w:r w:rsidRPr="00211E01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 xml:space="preserve"> 3. 江苏科技创新奖（咨询人才奖）申报表</w:t>
      </w:r>
    </w:p>
    <w:p w:rsidR="00073B35" w:rsidRPr="00073B35" w:rsidRDefault="00073B35" w:rsidP="00073B35">
      <w:pPr>
        <w:widowControl/>
        <w:shd w:val="clear" w:color="auto" w:fill="FFFFFF"/>
        <w:tabs>
          <w:tab w:val="left" w:pos="1635"/>
        </w:tabs>
        <w:spacing w:line="46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宋体" w:eastAsia="宋体" w:hAnsi="宋体" w:cs="宋体"/>
          <w:color w:val="000000"/>
          <w:kern w:val="0"/>
          <w:sz w:val="28"/>
          <w:szCs w:val="28"/>
        </w:rPr>
        <w:t> </w:t>
      </w:r>
    </w:p>
    <w:p w:rsidR="00073B35" w:rsidRPr="00073B35" w:rsidRDefault="00830ECD" w:rsidP="00830ECD">
      <w:pPr>
        <w:widowControl/>
        <w:shd w:val="clear" w:color="auto" w:fill="FFFFFF"/>
        <w:spacing w:line="480" w:lineRule="exact"/>
        <w:ind w:firstLineChars="1850" w:firstLine="59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科学研究院</w:t>
      </w:r>
    </w:p>
    <w:p w:rsidR="00073B35" w:rsidRPr="00073B35" w:rsidRDefault="00073B35" w:rsidP="00073B35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73B35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               </w:t>
      </w:r>
      <w:r w:rsidRPr="00073B35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2020年</w:t>
      </w:r>
      <w:r w:rsidR="00830ECD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7</w:t>
      </w:r>
      <w:r w:rsidRPr="00073B35">
        <w:rPr>
          <w:rFonts w:ascii="方正黑体_GBK" w:eastAsia="方正黑体_GBK" w:hAnsi="宋体" w:cs="宋体" w:hint="eastAsia"/>
          <w:color w:val="000000"/>
          <w:kern w:val="0"/>
          <w:sz w:val="32"/>
          <w:szCs w:val="32"/>
        </w:rPr>
        <w:t>月2日</w:t>
      </w:r>
    </w:p>
    <w:p w:rsidR="008062D7" w:rsidRPr="00073B35" w:rsidRDefault="008062D7"/>
    <w:sectPr w:rsidR="008062D7" w:rsidRPr="00073B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1A" w:rsidRDefault="00CE541A" w:rsidP="00073B35">
      <w:r>
        <w:separator/>
      </w:r>
    </w:p>
  </w:endnote>
  <w:endnote w:type="continuationSeparator" w:id="0">
    <w:p w:rsidR="00CE541A" w:rsidRDefault="00CE541A" w:rsidP="0007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1A" w:rsidRDefault="00CE541A" w:rsidP="00073B35">
      <w:r>
        <w:separator/>
      </w:r>
    </w:p>
  </w:footnote>
  <w:footnote w:type="continuationSeparator" w:id="0">
    <w:p w:rsidR="00CE541A" w:rsidRDefault="00CE541A" w:rsidP="00073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A8"/>
    <w:rsid w:val="00073B35"/>
    <w:rsid w:val="00211E01"/>
    <w:rsid w:val="00376C43"/>
    <w:rsid w:val="00466CCB"/>
    <w:rsid w:val="006802AA"/>
    <w:rsid w:val="006A54A8"/>
    <w:rsid w:val="008062D7"/>
    <w:rsid w:val="00830ECD"/>
    <w:rsid w:val="00B74B0A"/>
    <w:rsid w:val="00CA7811"/>
    <w:rsid w:val="00CE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3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3B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3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3B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3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3B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3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3B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816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66376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93325990">
                      <w:marLeft w:val="375"/>
                      <w:marRight w:val="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8043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1781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49584085">
                      <w:marLeft w:val="375"/>
                      <w:marRight w:val="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3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96891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116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773016715">
                      <w:marLeft w:val="375"/>
                      <w:marRight w:val="375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258</Words>
  <Characters>1474</Characters>
  <Application>Microsoft Office Word</Application>
  <DocSecurity>0</DocSecurity>
  <Lines>12</Lines>
  <Paragraphs>3</Paragraphs>
  <ScaleCrop>false</ScaleCrop>
  <Company>冰封技术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2020-07-02T07:02:00Z</dcterms:created>
  <dcterms:modified xsi:type="dcterms:W3CDTF">2020-07-02T08:24:00Z</dcterms:modified>
</cp:coreProperties>
</file>